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317" w:rsidRPr="003C65CC" w:rsidRDefault="00840317" w:rsidP="00840317">
      <w:pPr>
        <w:shd w:val="clear" w:color="auto" w:fill="FFFFFF"/>
        <w:autoSpaceDE w:val="0"/>
        <w:autoSpaceDN w:val="0"/>
        <w:adjustRightInd w:val="0"/>
        <w:jc w:val="center"/>
        <w:rPr>
          <w:sz w:val="24"/>
          <w:szCs w:val="24"/>
        </w:rPr>
      </w:pPr>
      <w:r w:rsidRPr="003C65CC">
        <w:rPr>
          <w:b/>
          <w:bCs/>
          <w:color w:val="000000"/>
          <w:sz w:val="24"/>
          <w:szCs w:val="24"/>
        </w:rPr>
        <w:t>Перечень экзаменационных вопросов</w:t>
      </w:r>
    </w:p>
    <w:p w:rsidR="00840317" w:rsidRPr="003C65CC" w:rsidRDefault="00840317" w:rsidP="00840317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  <w:r w:rsidRPr="003C65CC">
        <w:rPr>
          <w:color w:val="000000"/>
          <w:sz w:val="24"/>
          <w:szCs w:val="24"/>
        </w:rPr>
        <w:t xml:space="preserve">по дисциплине </w:t>
      </w:r>
      <w:r w:rsidRPr="003C65CC">
        <w:rPr>
          <w:b/>
          <w:bCs/>
          <w:color w:val="000000"/>
          <w:sz w:val="24"/>
          <w:szCs w:val="24"/>
        </w:rPr>
        <w:t xml:space="preserve">«Электрические сети </w:t>
      </w:r>
      <w:r w:rsidR="00AD0BB1">
        <w:rPr>
          <w:b/>
          <w:bCs/>
          <w:color w:val="000000"/>
          <w:sz w:val="24"/>
          <w:szCs w:val="24"/>
        </w:rPr>
        <w:t>и системы</w:t>
      </w:r>
      <w:r w:rsidRPr="003C65CC">
        <w:rPr>
          <w:b/>
          <w:bCs/>
          <w:color w:val="000000"/>
          <w:sz w:val="24"/>
          <w:szCs w:val="24"/>
        </w:rPr>
        <w:t>»</w:t>
      </w:r>
    </w:p>
    <w:p w:rsidR="00840317" w:rsidRPr="003C65CC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</w:p>
    <w:p w:rsidR="00840317" w:rsidRPr="003C65CC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3C65CC">
        <w:rPr>
          <w:color w:val="000000"/>
          <w:sz w:val="24"/>
          <w:szCs w:val="24"/>
        </w:rPr>
        <w:t xml:space="preserve">1.  Характеристика потребителей </w:t>
      </w:r>
      <w:r w:rsidRPr="003C65CC">
        <w:rPr>
          <w:color w:val="000000"/>
          <w:sz w:val="24"/>
          <w:szCs w:val="24"/>
          <w:lang w:val="en-US"/>
        </w:rPr>
        <w:t>I</w:t>
      </w:r>
      <w:r w:rsidRPr="003C65CC">
        <w:rPr>
          <w:color w:val="000000"/>
          <w:sz w:val="24"/>
          <w:szCs w:val="24"/>
        </w:rPr>
        <w:t xml:space="preserve"> категории, требования к их электроснабжению.</w:t>
      </w:r>
    </w:p>
    <w:p w:rsidR="00840317" w:rsidRPr="003C65CC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3C65CC">
        <w:rPr>
          <w:color w:val="000000"/>
          <w:sz w:val="24"/>
          <w:szCs w:val="24"/>
        </w:rPr>
        <w:t xml:space="preserve">2. Характеристика потребителей </w:t>
      </w:r>
      <w:r w:rsidRPr="003C65CC">
        <w:rPr>
          <w:color w:val="000000"/>
          <w:sz w:val="24"/>
          <w:szCs w:val="24"/>
          <w:lang w:val="en-US"/>
        </w:rPr>
        <w:t>II</w:t>
      </w:r>
      <w:r w:rsidRPr="003C65CC">
        <w:rPr>
          <w:color w:val="000000"/>
          <w:sz w:val="24"/>
          <w:szCs w:val="24"/>
        </w:rPr>
        <w:t xml:space="preserve"> и </w:t>
      </w:r>
      <w:r w:rsidRPr="003C65CC">
        <w:rPr>
          <w:color w:val="000000"/>
          <w:sz w:val="24"/>
          <w:szCs w:val="24"/>
          <w:lang w:val="en-US"/>
        </w:rPr>
        <w:t>III</w:t>
      </w:r>
      <w:r w:rsidRPr="003C65CC">
        <w:rPr>
          <w:color w:val="000000"/>
          <w:sz w:val="24"/>
          <w:szCs w:val="24"/>
        </w:rPr>
        <w:t xml:space="preserve"> категорий, требования к их электроснабже</w:t>
      </w:r>
      <w:r w:rsidRPr="003C65CC">
        <w:rPr>
          <w:color w:val="000000"/>
          <w:sz w:val="24"/>
          <w:szCs w:val="24"/>
        </w:rPr>
        <w:softHyphen/>
        <w:t>нию.</w:t>
      </w:r>
    </w:p>
    <w:p w:rsidR="00840317" w:rsidRPr="003C65CC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3C65CC">
        <w:rPr>
          <w:color w:val="000000"/>
          <w:sz w:val="24"/>
          <w:szCs w:val="24"/>
        </w:rPr>
        <w:t>3.   Характеристика радиальных сетей электроснабжения, потребителей.</w:t>
      </w:r>
    </w:p>
    <w:p w:rsidR="00840317" w:rsidRPr="003C65CC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3C65CC">
        <w:rPr>
          <w:color w:val="000000"/>
          <w:sz w:val="24"/>
          <w:szCs w:val="24"/>
        </w:rPr>
        <w:t>4.   Характеристика магистральных сетей электроснабжения, потребителей.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3C65CC">
        <w:rPr>
          <w:color w:val="000000"/>
          <w:sz w:val="24"/>
          <w:szCs w:val="24"/>
        </w:rPr>
        <w:t>5</w:t>
      </w:r>
      <w:r w:rsidRPr="005E3137">
        <w:rPr>
          <w:color w:val="000000" w:themeColor="text1"/>
          <w:sz w:val="24"/>
          <w:szCs w:val="24"/>
        </w:rPr>
        <w:t>.   Характеристика внутренних сетей электроснабжения жилых домов.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6. Характеристика внутренних сетей электроснабжения промышленных объектов.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7.   Назначение и типы вводных распределительных устрой</w:t>
      </w:r>
      <w:proofErr w:type="gramStart"/>
      <w:r w:rsidRPr="005E3137">
        <w:rPr>
          <w:color w:val="000000" w:themeColor="text1"/>
          <w:sz w:val="24"/>
          <w:szCs w:val="24"/>
        </w:rPr>
        <w:t>ств зд</w:t>
      </w:r>
      <w:proofErr w:type="gramEnd"/>
      <w:r w:rsidRPr="005E3137">
        <w:rPr>
          <w:color w:val="000000" w:themeColor="text1"/>
          <w:sz w:val="24"/>
          <w:szCs w:val="24"/>
        </w:rPr>
        <w:t>аний.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8.   Назначение и типы силовых щитов промышленных объектов.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9.   Расчет электрических нагрузок жилых домов.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10. Расчет электрических нагрузок общественных и административных зданий.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11. Заземляющие устройства. Требования ПУЭ к сопротивлению заземления.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 xml:space="preserve">12. Характеристика системы заземления </w:t>
      </w:r>
      <w:r w:rsidRPr="005E3137">
        <w:rPr>
          <w:color w:val="000000" w:themeColor="text1"/>
          <w:sz w:val="24"/>
          <w:szCs w:val="24"/>
          <w:lang w:val="en-US"/>
        </w:rPr>
        <w:t>TN</w:t>
      </w:r>
      <w:r w:rsidRPr="005E3137">
        <w:rPr>
          <w:color w:val="000000" w:themeColor="text1"/>
          <w:sz w:val="24"/>
          <w:szCs w:val="24"/>
        </w:rPr>
        <w:t>-</w:t>
      </w:r>
      <w:r w:rsidRPr="005E3137">
        <w:rPr>
          <w:color w:val="000000" w:themeColor="text1"/>
          <w:sz w:val="24"/>
          <w:szCs w:val="24"/>
          <w:lang w:val="en-US"/>
        </w:rPr>
        <w:t>C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 xml:space="preserve">13. Характеристика системы заземления </w:t>
      </w:r>
      <w:r w:rsidRPr="005E3137">
        <w:rPr>
          <w:color w:val="000000" w:themeColor="text1"/>
          <w:sz w:val="24"/>
          <w:szCs w:val="24"/>
          <w:lang w:val="en-US"/>
        </w:rPr>
        <w:t>TN</w:t>
      </w:r>
      <w:r w:rsidRPr="005E3137">
        <w:rPr>
          <w:color w:val="000000" w:themeColor="text1"/>
          <w:sz w:val="24"/>
          <w:szCs w:val="24"/>
        </w:rPr>
        <w:t>-</w:t>
      </w:r>
      <w:r w:rsidRPr="005E3137">
        <w:rPr>
          <w:color w:val="000000" w:themeColor="text1"/>
          <w:sz w:val="24"/>
          <w:szCs w:val="24"/>
          <w:lang w:val="en-US"/>
        </w:rPr>
        <w:t>C</w:t>
      </w:r>
      <w:r w:rsidRPr="005E3137">
        <w:rPr>
          <w:color w:val="000000" w:themeColor="text1"/>
          <w:sz w:val="24"/>
          <w:szCs w:val="24"/>
        </w:rPr>
        <w:t>-</w:t>
      </w:r>
      <w:r w:rsidRPr="005E3137">
        <w:rPr>
          <w:color w:val="000000" w:themeColor="text1"/>
          <w:sz w:val="24"/>
          <w:szCs w:val="24"/>
          <w:lang w:val="en-US"/>
        </w:rPr>
        <w:t>S</w:t>
      </w:r>
      <w:r w:rsidRPr="005E3137">
        <w:rPr>
          <w:color w:val="000000" w:themeColor="text1"/>
          <w:sz w:val="24"/>
          <w:szCs w:val="24"/>
        </w:rPr>
        <w:t>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 xml:space="preserve">14. Характеристика системы заземления </w:t>
      </w:r>
      <w:r w:rsidRPr="005E3137">
        <w:rPr>
          <w:color w:val="000000" w:themeColor="text1"/>
          <w:sz w:val="24"/>
          <w:szCs w:val="24"/>
          <w:lang w:val="en-US"/>
        </w:rPr>
        <w:t>TN</w:t>
      </w:r>
      <w:r w:rsidRPr="005E3137">
        <w:rPr>
          <w:color w:val="000000" w:themeColor="text1"/>
          <w:sz w:val="24"/>
          <w:szCs w:val="24"/>
        </w:rPr>
        <w:t>-</w:t>
      </w:r>
      <w:r w:rsidRPr="005E3137">
        <w:rPr>
          <w:color w:val="000000" w:themeColor="text1"/>
          <w:sz w:val="24"/>
          <w:szCs w:val="24"/>
          <w:lang w:val="en-US"/>
        </w:rPr>
        <w:t>S</w:t>
      </w:r>
      <w:r w:rsidRPr="005E3137">
        <w:rPr>
          <w:color w:val="000000" w:themeColor="text1"/>
          <w:sz w:val="24"/>
          <w:szCs w:val="24"/>
        </w:rPr>
        <w:t xml:space="preserve">.   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15. Характеристика системы заземления ТТ.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 xml:space="preserve">16. Характеристика системы заземления </w:t>
      </w:r>
      <w:r w:rsidRPr="005E3137">
        <w:rPr>
          <w:color w:val="000000" w:themeColor="text1"/>
          <w:sz w:val="24"/>
          <w:szCs w:val="24"/>
          <w:lang w:val="en-US"/>
        </w:rPr>
        <w:t>TI</w:t>
      </w:r>
      <w:r w:rsidRPr="005E3137">
        <w:rPr>
          <w:color w:val="000000" w:themeColor="text1"/>
          <w:sz w:val="24"/>
          <w:szCs w:val="24"/>
        </w:rPr>
        <w:t>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17. Система выравнивания потенциалов в зданиях.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18. Главная заземляющая шина и ее функции, заземляющие защитные проводники.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19. Устройство защитного отключения (УЗО). Требования к ним.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20. Меры защиты от косвенного прикосновения.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21. Источники бесперебойного питания в системе электроснабжения. Их типы.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22. Способы включения источников бесперебойного питания в системе электроснаб</w:t>
      </w:r>
      <w:r w:rsidRPr="005E3137">
        <w:rPr>
          <w:color w:val="000000" w:themeColor="text1"/>
          <w:sz w:val="24"/>
          <w:szCs w:val="24"/>
        </w:rPr>
        <w:softHyphen/>
        <w:t>жения потребителей.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23. Изображения и буквенные обозначения проводников в сетях до 1000 В. Окрас про</w:t>
      </w:r>
      <w:r w:rsidRPr="005E3137">
        <w:rPr>
          <w:color w:val="000000" w:themeColor="text1"/>
          <w:sz w:val="24"/>
          <w:szCs w:val="24"/>
        </w:rPr>
        <w:softHyphen/>
        <w:t>водов.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24. Энергетический паспорт предприятия. Его содержание.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 xml:space="preserve">25. Способы обеспечения </w:t>
      </w:r>
      <w:proofErr w:type="spellStart"/>
      <w:r w:rsidRPr="005E3137">
        <w:rPr>
          <w:color w:val="000000" w:themeColor="text1"/>
          <w:sz w:val="24"/>
          <w:szCs w:val="24"/>
        </w:rPr>
        <w:t>молниезащиты</w:t>
      </w:r>
      <w:proofErr w:type="spellEnd"/>
      <w:r w:rsidRPr="005E3137">
        <w:rPr>
          <w:color w:val="000000" w:themeColor="text1"/>
          <w:sz w:val="24"/>
          <w:szCs w:val="24"/>
        </w:rPr>
        <w:t xml:space="preserve"> зданий.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 xml:space="preserve">26. Определение зоны </w:t>
      </w:r>
      <w:proofErr w:type="spellStart"/>
      <w:r w:rsidRPr="005E3137">
        <w:rPr>
          <w:color w:val="000000" w:themeColor="text1"/>
          <w:sz w:val="24"/>
          <w:szCs w:val="24"/>
        </w:rPr>
        <w:t>молниезащиты</w:t>
      </w:r>
      <w:proofErr w:type="spellEnd"/>
      <w:r w:rsidRPr="005E3137">
        <w:rPr>
          <w:color w:val="000000" w:themeColor="text1"/>
          <w:sz w:val="24"/>
          <w:szCs w:val="24"/>
        </w:rPr>
        <w:t xml:space="preserve"> для стержневого молниеотвода.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 xml:space="preserve">27. Определение зоны </w:t>
      </w:r>
      <w:proofErr w:type="spellStart"/>
      <w:r w:rsidRPr="005E3137">
        <w:rPr>
          <w:color w:val="000000" w:themeColor="text1"/>
          <w:sz w:val="24"/>
          <w:szCs w:val="24"/>
        </w:rPr>
        <w:t>молниезащиты</w:t>
      </w:r>
      <w:proofErr w:type="spellEnd"/>
      <w:r w:rsidRPr="005E3137">
        <w:rPr>
          <w:color w:val="000000" w:themeColor="text1"/>
          <w:sz w:val="24"/>
          <w:szCs w:val="24"/>
        </w:rPr>
        <w:t xml:space="preserve"> для двух стержневых молниеотводов.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28. Классификация электрооборудования зданий.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29. Дизельные электростанции. Их типы и характеристики.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 xml:space="preserve">30. </w:t>
      </w:r>
      <w:proofErr w:type="spellStart"/>
      <w:r w:rsidRPr="005E3137">
        <w:rPr>
          <w:color w:val="000000" w:themeColor="text1"/>
          <w:sz w:val="24"/>
          <w:szCs w:val="24"/>
        </w:rPr>
        <w:t>Зануление</w:t>
      </w:r>
      <w:proofErr w:type="spellEnd"/>
      <w:r w:rsidRPr="005E3137">
        <w:rPr>
          <w:color w:val="000000" w:themeColor="text1"/>
          <w:sz w:val="24"/>
          <w:szCs w:val="24"/>
        </w:rPr>
        <w:t xml:space="preserve"> в сетях до 1000</w:t>
      </w:r>
      <w:proofErr w:type="gramStart"/>
      <w:r w:rsidRPr="005E3137">
        <w:rPr>
          <w:color w:val="000000" w:themeColor="text1"/>
          <w:sz w:val="24"/>
          <w:szCs w:val="24"/>
        </w:rPr>
        <w:t xml:space="preserve"> В</w:t>
      </w:r>
      <w:proofErr w:type="gramEnd"/>
      <w:r w:rsidRPr="005E3137">
        <w:rPr>
          <w:color w:val="000000" w:themeColor="text1"/>
          <w:sz w:val="24"/>
          <w:szCs w:val="24"/>
        </w:rPr>
        <w:t>, его функции.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31. Архитектурное освещение зданий, его назначение и особенности.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32. Освещение административных зданий. Типы светильников и источников света.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33. Газотурбинные электростанции. Их типы и характеристики.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34. Освещение жилых зданий. Типы светильников и источников света.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35. Расчет осветительной сети здания.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36. Меры безопасности при эксплуатации осветительных установок зданий.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37. Аккумуляторные батареи как источник аварийного питания. Режим работы и схе</w:t>
      </w:r>
      <w:r w:rsidRPr="005E3137">
        <w:rPr>
          <w:color w:val="000000" w:themeColor="text1"/>
          <w:sz w:val="24"/>
          <w:szCs w:val="24"/>
        </w:rPr>
        <w:softHyphen/>
        <w:t>мы включения.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38.  Содержание технической документации для сертификации объекта.</w:t>
      </w:r>
    </w:p>
    <w:p w:rsidR="00840317" w:rsidRPr="005E3137" w:rsidRDefault="00535A0B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39</w:t>
      </w:r>
      <w:r w:rsidR="00840317" w:rsidRPr="005E3137">
        <w:rPr>
          <w:color w:val="000000" w:themeColor="text1"/>
          <w:sz w:val="24"/>
          <w:szCs w:val="24"/>
        </w:rPr>
        <w:t>. Необходимость и правила проведения сертификации объекта.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4</w:t>
      </w:r>
      <w:r w:rsidR="00535A0B">
        <w:rPr>
          <w:color w:val="000000" w:themeColor="text1"/>
          <w:sz w:val="24"/>
          <w:szCs w:val="24"/>
        </w:rPr>
        <w:t>0</w:t>
      </w:r>
      <w:r w:rsidRPr="005E3137">
        <w:rPr>
          <w:color w:val="000000" w:themeColor="text1"/>
          <w:sz w:val="24"/>
          <w:szCs w:val="24"/>
        </w:rPr>
        <w:t>. Характеристики и применение смешанных схем электроснабжения потребителей.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4</w:t>
      </w:r>
      <w:r w:rsidR="00535A0B">
        <w:rPr>
          <w:color w:val="000000" w:themeColor="text1"/>
          <w:sz w:val="24"/>
          <w:szCs w:val="24"/>
        </w:rPr>
        <w:t>1</w:t>
      </w:r>
      <w:r w:rsidRPr="005E3137">
        <w:rPr>
          <w:color w:val="000000" w:themeColor="text1"/>
          <w:sz w:val="24"/>
          <w:szCs w:val="24"/>
        </w:rPr>
        <w:t>. Выбор мощности аккумуляторных батарей для потребителей.</w:t>
      </w:r>
    </w:p>
    <w:p w:rsidR="00840317" w:rsidRPr="005E3137" w:rsidRDefault="00840317" w:rsidP="00535A0B">
      <w:pPr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4</w:t>
      </w:r>
      <w:r w:rsidR="00535A0B">
        <w:rPr>
          <w:color w:val="000000" w:themeColor="text1"/>
          <w:sz w:val="24"/>
          <w:szCs w:val="24"/>
        </w:rPr>
        <w:t>2</w:t>
      </w:r>
      <w:r w:rsidRPr="005E3137">
        <w:rPr>
          <w:color w:val="000000" w:themeColor="text1"/>
          <w:sz w:val="24"/>
          <w:szCs w:val="24"/>
        </w:rPr>
        <w:t>. . Специфика осветительных установок лечебных учреждений. Источники света и светильники.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4</w:t>
      </w:r>
      <w:r w:rsidR="00535A0B">
        <w:rPr>
          <w:color w:val="000000" w:themeColor="text1"/>
          <w:sz w:val="24"/>
          <w:szCs w:val="24"/>
        </w:rPr>
        <w:t>3</w:t>
      </w:r>
      <w:r w:rsidRPr="005E3137">
        <w:rPr>
          <w:color w:val="000000" w:themeColor="text1"/>
          <w:sz w:val="24"/>
          <w:szCs w:val="24"/>
        </w:rPr>
        <w:t>. Актуальность использования автономных электростанций. Основные типы автономных электростанций.</w:t>
      </w:r>
    </w:p>
    <w:p w:rsidR="00840317" w:rsidRPr="005E3137" w:rsidRDefault="00840317" w:rsidP="00840317">
      <w:pPr>
        <w:jc w:val="both"/>
        <w:rPr>
          <w:color w:val="000000" w:themeColor="text1"/>
          <w:sz w:val="24"/>
          <w:szCs w:val="24"/>
        </w:rPr>
      </w:pPr>
      <w:r w:rsidRPr="005E3137">
        <w:rPr>
          <w:color w:val="000000" w:themeColor="text1"/>
          <w:sz w:val="24"/>
          <w:szCs w:val="24"/>
        </w:rPr>
        <w:t>4</w:t>
      </w:r>
      <w:r w:rsidR="00535A0B">
        <w:rPr>
          <w:color w:val="000000" w:themeColor="text1"/>
          <w:sz w:val="24"/>
          <w:szCs w:val="24"/>
        </w:rPr>
        <w:t>4</w:t>
      </w:r>
      <w:bookmarkStart w:id="0" w:name="_GoBack"/>
      <w:bookmarkEnd w:id="0"/>
      <w:r w:rsidRPr="005E3137">
        <w:rPr>
          <w:color w:val="000000" w:themeColor="text1"/>
          <w:sz w:val="24"/>
          <w:szCs w:val="24"/>
        </w:rPr>
        <w:t>. Контроль электромагнитного поля зданий.</w:t>
      </w:r>
    </w:p>
    <w:p w:rsidR="00840317" w:rsidRPr="005E3137" w:rsidRDefault="00840317" w:rsidP="00840317">
      <w:pPr>
        <w:shd w:val="clear" w:color="auto" w:fill="FFFFFF"/>
        <w:autoSpaceDE w:val="0"/>
        <w:autoSpaceDN w:val="0"/>
        <w:adjustRightInd w:val="0"/>
        <w:jc w:val="center"/>
        <w:rPr>
          <w:color w:val="000000" w:themeColor="text1"/>
          <w:sz w:val="24"/>
          <w:szCs w:val="24"/>
        </w:rPr>
      </w:pPr>
    </w:p>
    <w:p w:rsidR="00EA2DA3" w:rsidRPr="005E3137" w:rsidRDefault="00EA2DA3">
      <w:pPr>
        <w:rPr>
          <w:color w:val="000000" w:themeColor="text1"/>
        </w:rPr>
      </w:pPr>
    </w:p>
    <w:sectPr w:rsidR="00EA2DA3" w:rsidRPr="005E3137" w:rsidSect="00840317">
      <w:pgSz w:w="11906" w:h="16838"/>
      <w:pgMar w:top="426" w:right="707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363"/>
    <w:rsid w:val="001E4252"/>
    <w:rsid w:val="003C65CC"/>
    <w:rsid w:val="00535A0B"/>
    <w:rsid w:val="005D2C6E"/>
    <w:rsid w:val="005E3137"/>
    <w:rsid w:val="00840317"/>
    <w:rsid w:val="00894363"/>
    <w:rsid w:val="00A835C4"/>
    <w:rsid w:val="00AD0BB1"/>
    <w:rsid w:val="00D812D7"/>
    <w:rsid w:val="00EA2DA3"/>
    <w:rsid w:val="00ED1610"/>
    <w:rsid w:val="00FD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3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3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2571</Characters>
  <Application>Microsoft Office Word</Application>
  <DocSecurity>0</DocSecurity>
  <Lines>88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Вадим</dc:creator>
  <cp:lastModifiedBy>Айжан Сарсенова</cp:lastModifiedBy>
  <cp:revision>3</cp:revision>
  <dcterms:created xsi:type="dcterms:W3CDTF">2019-10-01T12:44:00Z</dcterms:created>
  <dcterms:modified xsi:type="dcterms:W3CDTF">2019-10-01T12:45:00Z</dcterms:modified>
</cp:coreProperties>
</file>